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7123B" w14:textId="099FAA2E" w:rsidR="00F25C5D" w:rsidRPr="00C30E08" w:rsidRDefault="00F25C5D" w:rsidP="00F25C5D">
      <w:pPr>
        <w:pStyle w:val="NormalWeb"/>
        <w:rPr>
          <w:rFonts w:ascii="Trebuchet MS" w:hAnsi="Trebuchet MS"/>
          <w:b/>
          <w:bCs/>
          <w:color w:val="000000"/>
          <w:u w:val="single"/>
        </w:rPr>
      </w:pPr>
      <w:r w:rsidRPr="00C30E08">
        <w:rPr>
          <w:rFonts w:ascii="Trebuchet MS" w:hAnsi="Trebuchet MS"/>
          <w:b/>
          <w:bCs/>
          <w:color w:val="000000"/>
          <w:u w:val="single"/>
        </w:rPr>
        <w:t>202</w:t>
      </w:r>
      <w:r w:rsidR="00654A75">
        <w:rPr>
          <w:rFonts w:ascii="Trebuchet MS" w:hAnsi="Trebuchet MS"/>
          <w:b/>
          <w:bCs/>
          <w:color w:val="000000"/>
          <w:u w:val="single"/>
        </w:rPr>
        <w:t>6</w:t>
      </w:r>
      <w:r w:rsidRPr="00C30E08">
        <w:rPr>
          <w:rFonts w:ascii="Trebuchet MS" w:hAnsi="Trebuchet MS"/>
          <w:b/>
          <w:bCs/>
          <w:color w:val="000000"/>
          <w:u w:val="single"/>
        </w:rPr>
        <w:t xml:space="preserve"> REQUIREMENTS FOR AUTHORISATION TO CONDUCT PROCUREMENT &amp; PROCUREMENT MANAGEMENT UNITS</w:t>
      </w:r>
    </w:p>
    <w:p w14:paraId="5E932671" w14:textId="77777777" w:rsidR="00F25C5D" w:rsidRPr="00C30E08" w:rsidRDefault="00F25C5D" w:rsidP="00F25C5D">
      <w:pPr>
        <w:pStyle w:val="NormalWeb"/>
        <w:rPr>
          <w:rFonts w:ascii="Trebuchet MS" w:hAnsi="Trebuchet MS"/>
          <w:color w:val="000000"/>
        </w:rPr>
      </w:pPr>
      <w:r w:rsidRPr="00C30E08">
        <w:rPr>
          <w:rFonts w:ascii="Trebuchet MS" w:hAnsi="Trebuchet MS"/>
          <w:color w:val="000000"/>
        </w:rPr>
        <w:t>All Procuring entities shall submit applications to conduct procurement above the thresholds specified under Section 10 of the Public Procurement and Disposal of Public Assets Regulations as read in conjunction with Section 15 of the Public Procurement and Disposal of Public Assets (PPDPA) Act [Chapter 22: 23] providing the following details: -</w:t>
      </w:r>
    </w:p>
    <w:p w14:paraId="4E36A20E" w14:textId="77777777" w:rsidR="00F25C5D" w:rsidRPr="00C30E08" w:rsidRDefault="00F25C5D" w:rsidP="00F25C5D">
      <w:pPr>
        <w:pStyle w:val="NormalWeb"/>
        <w:rPr>
          <w:rFonts w:ascii="Trebuchet MS" w:hAnsi="Trebuchet MS"/>
          <w:color w:val="000000"/>
        </w:rPr>
      </w:pPr>
      <w:r w:rsidRPr="00C30E08">
        <w:rPr>
          <w:rFonts w:ascii="Trebuchet MS" w:hAnsi="Trebuchet MS"/>
          <w:color w:val="000000"/>
        </w:rPr>
        <w:t>(a) Procuring entities shall submit: -</w:t>
      </w:r>
    </w:p>
    <w:p w14:paraId="20F3C73C" w14:textId="77777777" w:rsidR="00F25C5D" w:rsidRPr="00C30E08" w:rsidRDefault="00F25C5D" w:rsidP="00F25C5D">
      <w:pPr>
        <w:pStyle w:val="NormalWeb"/>
        <w:rPr>
          <w:rFonts w:ascii="Trebuchet MS" w:hAnsi="Trebuchet MS"/>
          <w:color w:val="000000"/>
        </w:rPr>
      </w:pPr>
      <w:r w:rsidRPr="00C30E08">
        <w:rPr>
          <w:rFonts w:ascii="Trebuchet MS" w:hAnsi="Trebuchet MS"/>
          <w:color w:val="000000"/>
        </w:rPr>
        <w:t>1. The Annual Procurement Plan (APP) (refer to the excel copy of the APP);</w:t>
      </w:r>
    </w:p>
    <w:p w14:paraId="432EFB99" w14:textId="2B084317" w:rsidR="00F25C5D" w:rsidRPr="00C30E08" w:rsidRDefault="00F25C5D" w:rsidP="00F25C5D">
      <w:pPr>
        <w:pStyle w:val="NormalWeb"/>
        <w:rPr>
          <w:rFonts w:ascii="Trebuchet MS" w:hAnsi="Trebuchet MS"/>
          <w:color w:val="000000"/>
        </w:rPr>
      </w:pPr>
      <w:r w:rsidRPr="00C30E08">
        <w:rPr>
          <w:rFonts w:ascii="Trebuchet MS" w:hAnsi="Trebuchet MS"/>
          <w:color w:val="000000"/>
        </w:rPr>
        <w:t>2. Disposal Plan (refer to the excel copy of the Disposal of Assets Plan.);</w:t>
      </w:r>
    </w:p>
    <w:p w14:paraId="7C76FC43" w14:textId="7C202008" w:rsidR="00F25C5D" w:rsidRDefault="00F25C5D" w:rsidP="00F25C5D">
      <w:pPr>
        <w:pStyle w:val="NormalWeb"/>
        <w:rPr>
          <w:rFonts w:ascii="Trebuchet MS" w:hAnsi="Trebuchet MS"/>
          <w:color w:val="000000"/>
        </w:rPr>
      </w:pPr>
      <w:r w:rsidRPr="00C30E08">
        <w:rPr>
          <w:rFonts w:ascii="Trebuchet MS" w:hAnsi="Trebuchet MS"/>
          <w:color w:val="000000"/>
        </w:rPr>
        <w:t xml:space="preserve">detailing the nature of procurement proceedings to be conducted by the procuring entity for </w:t>
      </w:r>
      <w:r w:rsidR="00C30E08" w:rsidRPr="00C30E08">
        <w:rPr>
          <w:rFonts w:ascii="Trebuchet MS" w:hAnsi="Trebuchet MS"/>
          <w:color w:val="000000"/>
        </w:rPr>
        <w:t>the</w:t>
      </w:r>
      <w:r w:rsidRPr="00C30E08">
        <w:rPr>
          <w:rFonts w:ascii="Trebuchet MS" w:hAnsi="Trebuchet MS"/>
          <w:color w:val="000000"/>
        </w:rPr>
        <w:t xml:space="preserve"> financial year in line with Section 21,22 &amp; 23 of the PPDPA Act as read in conjunction with Section 7 (c) of the PPDPA Regulations and Section 65(2) of the PPDPA</w:t>
      </w:r>
      <w:r w:rsidR="00C30E08" w:rsidRPr="00C30E08">
        <w:rPr>
          <w:rFonts w:ascii="Trebuchet MS" w:hAnsi="Trebuchet MS"/>
          <w:color w:val="000000"/>
        </w:rPr>
        <w:t xml:space="preserve"> (General)</w:t>
      </w:r>
      <w:r w:rsidRPr="00C30E08">
        <w:rPr>
          <w:rFonts w:ascii="Trebuchet MS" w:hAnsi="Trebuchet MS"/>
          <w:color w:val="000000"/>
        </w:rPr>
        <w:t xml:space="preserve"> Regulations in the format prescribed. Refer to the excel sheet of the APP and, UNSPSC code excel sheet.</w:t>
      </w:r>
    </w:p>
    <w:p w14:paraId="56E437D1" w14:textId="6B953BC1" w:rsidR="009E4308" w:rsidRPr="00C30E08" w:rsidRDefault="009E4308" w:rsidP="00F25C5D">
      <w:pPr>
        <w:pStyle w:val="NormalWeb"/>
        <w:rPr>
          <w:rFonts w:ascii="Trebuchet MS" w:hAnsi="Trebuchet MS"/>
          <w:color w:val="000000"/>
        </w:rPr>
      </w:pPr>
      <w:r>
        <w:rPr>
          <w:rFonts w:ascii="Trebuchet MS" w:hAnsi="Trebuchet MS"/>
          <w:color w:val="000000"/>
        </w:rPr>
        <w:t>Attachments for copies of Annual Procurement Plan and Asset Disposal Plans shall be signed by the Accounting Officer and should have the same detail as the actual submissions on the eGP.</w:t>
      </w:r>
    </w:p>
    <w:p w14:paraId="7BB894D1" w14:textId="77777777" w:rsidR="00F25C5D" w:rsidRPr="00C30E08" w:rsidRDefault="00F25C5D" w:rsidP="00F25C5D">
      <w:pPr>
        <w:pStyle w:val="NormalWeb"/>
        <w:rPr>
          <w:rFonts w:ascii="Trebuchet MS" w:hAnsi="Trebuchet MS"/>
          <w:color w:val="000000"/>
        </w:rPr>
      </w:pPr>
      <w:r w:rsidRPr="00C30E08">
        <w:rPr>
          <w:rFonts w:ascii="Trebuchet MS" w:hAnsi="Trebuchet MS"/>
          <w:color w:val="000000"/>
        </w:rPr>
        <w:t>(b) Procuring entity shall provide information with respect to the assignment of responsibilities within the procuring entity organisation. This information shall include: -</w:t>
      </w:r>
    </w:p>
    <w:p w14:paraId="73320724" w14:textId="7779C432" w:rsidR="00F25C5D" w:rsidRPr="00C30E08" w:rsidRDefault="00F25C5D" w:rsidP="00F25C5D">
      <w:pPr>
        <w:pStyle w:val="NormalWeb"/>
        <w:rPr>
          <w:rFonts w:ascii="Trebuchet MS" w:hAnsi="Trebuchet MS"/>
          <w:color w:val="000000"/>
        </w:rPr>
      </w:pPr>
      <w:proofErr w:type="spellStart"/>
      <w:r w:rsidRPr="00C30E08">
        <w:rPr>
          <w:rFonts w:ascii="Trebuchet MS" w:hAnsi="Trebuchet MS"/>
          <w:color w:val="000000"/>
        </w:rPr>
        <w:t>i</w:t>
      </w:r>
      <w:proofErr w:type="spellEnd"/>
      <w:r w:rsidRPr="00C30E08">
        <w:rPr>
          <w:rFonts w:ascii="Trebuchet MS" w:hAnsi="Trebuchet MS"/>
          <w:color w:val="000000"/>
        </w:rPr>
        <w:t>) Organogram for the Procuring Entity showing hierarchical relationships</w:t>
      </w:r>
      <w:r w:rsidR="00C30E08" w:rsidRPr="00C30E08">
        <w:rPr>
          <w:rFonts w:ascii="Trebuchet MS" w:hAnsi="Trebuchet MS"/>
          <w:color w:val="000000"/>
        </w:rPr>
        <w:t xml:space="preserve"> </w:t>
      </w:r>
    </w:p>
    <w:p w14:paraId="6148DB99" w14:textId="77777777" w:rsidR="00F25C5D" w:rsidRPr="00C30E08" w:rsidRDefault="00F25C5D" w:rsidP="00F25C5D">
      <w:pPr>
        <w:pStyle w:val="NormalWeb"/>
        <w:rPr>
          <w:rFonts w:ascii="Trebuchet MS" w:hAnsi="Trebuchet MS"/>
          <w:color w:val="000000"/>
        </w:rPr>
      </w:pPr>
      <w:r w:rsidRPr="00C30E08">
        <w:rPr>
          <w:rFonts w:ascii="Trebuchet MS" w:hAnsi="Trebuchet MS"/>
          <w:color w:val="000000"/>
        </w:rPr>
        <w:t>ii) Structure of the Procurement Management Unit (PMU) including the reporting structure of the unit in the organisation and procurement review mechanism in the procuring entity, and job descriptions of procurement staff,</w:t>
      </w:r>
    </w:p>
    <w:p w14:paraId="431D6F99" w14:textId="53DB70E3" w:rsidR="00F25C5D" w:rsidRPr="00C30E08" w:rsidRDefault="00F25C5D" w:rsidP="00F25C5D">
      <w:pPr>
        <w:pStyle w:val="NormalWeb"/>
        <w:rPr>
          <w:rFonts w:ascii="Trebuchet MS" w:hAnsi="Trebuchet MS"/>
          <w:color w:val="000000"/>
        </w:rPr>
      </w:pPr>
      <w:r w:rsidRPr="00C30E08">
        <w:rPr>
          <w:rFonts w:ascii="Trebuchet MS" w:hAnsi="Trebuchet MS"/>
          <w:color w:val="000000"/>
        </w:rPr>
        <w:t>iii) PMU officers’ detailed curriculum vitae</w:t>
      </w:r>
      <w:r w:rsidR="00C30E08" w:rsidRPr="00C30E08">
        <w:rPr>
          <w:rFonts w:ascii="Trebuchet MS" w:hAnsi="Trebuchet MS"/>
          <w:color w:val="000000"/>
        </w:rPr>
        <w:t xml:space="preserve"> and </w:t>
      </w:r>
      <w:r w:rsidRPr="00C30E08">
        <w:rPr>
          <w:rFonts w:ascii="Trebuchet MS" w:hAnsi="Trebuchet MS"/>
          <w:color w:val="000000"/>
        </w:rPr>
        <w:t>certified copies of qualifications.</w:t>
      </w:r>
    </w:p>
    <w:p w14:paraId="5B4F1374" w14:textId="5B5805D5" w:rsidR="00F25C5D" w:rsidRPr="00C30E08" w:rsidRDefault="00F25C5D" w:rsidP="00F25C5D">
      <w:pPr>
        <w:pStyle w:val="NormalWeb"/>
        <w:rPr>
          <w:rFonts w:ascii="Trebuchet MS" w:hAnsi="Trebuchet MS"/>
          <w:color w:val="000000"/>
        </w:rPr>
      </w:pPr>
      <w:r w:rsidRPr="00C30E08">
        <w:rPr>
          <w:rFonts w:ascii="Trebuchet MS" w:hAnsi="Trebuchet MS"/>
          <w:color w:val="000000"/>
        </w:rPr>
        <w:t xml:space="preserve">(c) Procuring entity shall provide the identity of the </w:t>
      </w:r>
      <w:r w:rsidR="00C30E08" w:rsidRPr="00C30E08">
        <w:rPr>
          <w:rFonts w:ascii="Trebuchet MS" w:hAnsi="Trebuchet MS"/>
          <w:color w:val="000000"/>
        </w:rPr>
        <w:t>A</w:t>
      </w:r>
      <w:r w:rsidRPr="00C30E08">
        <w:rPr>
          <w:rFonts w:ascii="Trebuchet MS" w:hAnsi="Trebuchet MS"/>
          <w:color w:val="000000"/>
        </w:rPr>
        <w:t xml:space="preserve">ccounting </w:t>
      </w:r>
      <w:r w:rsidR="00C30E08" w:rsidRPr="00C30E08">
        <w:rPr>
          <w:rFonts w:ascii="Trebuchet MS" w:hAnsi="Trebuchet MS"/>
          <w:color w:val="000000"/>
        </w:rPr>
        <w:t>O</w:t>
      </w:r>
      <w:r w:rsidRPr="00C30E08">
        <w:rPr>
          <w:rFonts w:ascii="Trebuchet MS" w:hAnsi="Trebuchet MS"/>
          <w:color w:val="000000"/>
        </w:rPr>
        <w:t>fficer with details of the title (</w:t>
      </w:r>
      <w:proofErr w:type="spellStart"/>
      <w:r w:rsidRPr="00C30E08">
        <w:rPr>
          <w:rFonts w:ascii="Trebuchet MS" w:hAnsi="Trebuchet MS"/>
          <w:color w:val="000000"/>
        </w:rPr>
        <w:t>Mr</w:t>
      </w:r>
      <w:proofErr w:type="spellEnd"/>
      <w:r w:rsidRPr="00C30E08">
        <w:rPr>
          <w:rFonts w:ascii="Trebuchet MS" w:hAnsi="Trebuchet MS"/>
          <w:color w:val="000000"/>
        </w:rPr>
        <w:t xml:space="preserve">, </w:t>
      </w:r>
      <w:proofErr w:type="spellStart"/>
      <w:r w:rsidRPr="00C30E08">
        <w:rPr>
          <w:rFonts w:ascii="Trebuchet MS" w:hAnsi="Trebuchet MS"/>
          <w:color w:val="000000"/>
        </w:rPr>
        <w:t>Mrs</w:t>
      </w:r>
      <w:proofErr w:type="spellEnd"/>
      <w:r w:rsidRPr="00C30E08">
        <w:rPr>
          <w:rFonts w:ascii="Trebuchet MS" w:hAnsi="Trebuchet MS"/>
          <w:color w:val="000000"/>
        </w:rPr>
        <w:t xml:space="preserve">, Miss, Dr, Eng </w:t>
      </w:r>
      <w:proofErr w:type="spellStart"/>
      <w:r w:rsidRPr="00C30E08">
        <w:rPr>
          <w:rFonts w:ascii="Trebuchet MS" w:hAnsi="Trebuchet MS"/>
          <w:color w:val="000000"/>
        </w:rPr>
        <w:t>etc</w:t>
      </w:r>
      <w:proofErr w:type="spellEnd"/>
      <w:r w:rsidRPr="00C30E08">
        <w:rPr>
          <w:rFonts w:ascii="Trebuchet MS" w:hAnsi="Trebuchet MS"/>
          <w:color w:val="000000"/>
        </w:rPr>
        <w:t>) full initials, surname, job title, telephone and mobile numbers and specimen signature.</w:t>
      </w:r>
    </w:p>
    <w:p w14:paraId="03AA1EF0" w14:textId="77777777" w:rsidR="00F25C5D" w:rsidRPr="00C30E08" w:rsidRDefault="00F25C5D" w:rsidP="00F25C5D">
      <w:pPr>
        <w:pStyle w:val="NormalWeb"/>
        <w:rPr>
          <w:rFonts w:ascii="Trebuchet MS" w:hAnsi="Trebuchet MS"/>
          <w:color w:val="000000"/>
        </w:rPr>
      </w:pPr>
      <w:r w:rsidRPr="00C30E08">
        <w:rPr>
          <w:rFonts w:ascii="Trebuchet MS" w:hAnsi="Trebuchet MS"/>
          <w:color w:val="000000"/>
        </w:rPr>
        <w:t>(d) Procuring entity shall provide both physical and postal address of the procurement management unit as well as details in the format of (c) above for the head of the procurement management unit.</w:t>
      </w:r>
    </w:p>
    <w:p w14:paraId="30718FD7" w14:textId="77777777" w:rsidR="00F25C5D" w:rsidRPr="00C30E08" w:rsidRDefault="00F25C5D" w:rsidP="00F25C5D">
      <w:pPr>
        <w:pStyle w:val="NormalWeb"/>
        <w:rPr>
          <w:rFonts w:ascii="Trebuchet MS" w:hAnsi="Trebuchet MS"/>
          <w:color w:val="000000"/>
        </w:rPr>
      </w:pPr>
      <w:r w:rsidRPr="00C30E08">
        <w:rPr>
          <w:rFonts w:ascii="Trebuchet MS" w:hAnsi="Trebuchet MS"/>
          <w:color w:val="000000"/>
        </w:rPr>
        <w:t>(e) Procuring entities shall provide list of the following: -</w:t>
      </w:r>
    </w:p>
    <w:p w14:paraId="0FA7FCDB" w14:textId="3DABC384" w:rsidR="00F25C5D" w:rsidRPr="00C30E08" w:rsidRDefault="00F25C5D" w:rsidP="00F25C5D">
      <w:pPr>
        <w:pStyle w:val="NormalWeb"/>
        <w:rPr>
          <w:rFonts w:ascii="Trebuchet MS" w:hAnsi="Trebuchet MS"/>
          <w:color w:val="000000"/>
        </w:rPr>
      </w:pPr>
      <w:r w:rsidRPr="00C30E08">
        <w:rPr>
          <w:rFonts w:ascii="Trebuchet MS" w:hAnsi="Trebuchet MS"/>
          <w:color w:val="000000"/>
        </w:rPr>
        <w:t>1. Evaluation Committee Members</w:t>
      </w:r>
      <w:r w:rsidR="00C30E08" w:rsidRPr="00C30E08">
        <w:rPr>
          <w:rFonts w:ascii="Trebuchet MS" w:hAnsi="Trebuchet MS"/>
          <w:color w:val="000000"/>
        </w:rPr>
        <w:t>, their designation within the Organisation and specimen signature.</w:t>
      </w:r>
    </w:p>
    <w:p w14:paraId="3A9C178E" w14:textId="5DE9C0AF" w:rsidR="00F25C5D" w:rsidRPr="00C30E08" w:rsidRDefault="00F25C5D" w:rsidP="00F25C5D">
      <w:pPr>
        <w:pStyle w:val="NormalWeb"/>
        <w:rPr>
          <w:rFonts w:ascii="Trebuchet MS" w:hAnsi="Trebuchet MS"/>
          <w:color w:val="000000"/>
        </w:rPr>
      </w:pPr>
      <w:r w:rsidRPr="00C30E08">
        <w:rPr>
          <w:rFonts w:ascii="Trebuchet MS" w:hAnsi="Trebuchet MS"/>
          <w:color w:val="000000"/>
        </w:rPr>
        <w:t>2. Disposal Committee Members</w:t>
      </w:r>
      <w:r w:rsidR="00C30E08" w:rsidRPr="00C30E08">
        <w:rPr>
          <w:rFonts w:ascii="Trebuchet MS" w:hAnsi="Trebuchet MS"/>
          <w:color w:val="000000"/>
        </w:rPr>
        <w:t xml:space="preserve">, </w:t>
      </w:r>
      <w:r w:rsidR="00C30E08" w:rsidRPr="00C30E08">
        <w:rPr>
          <w:rFonts w:ascii="Trebuchet MS" w:hAnsi="Trebuchet MS"/>
          <w:color w:val="000000"/>
        </w:rPr>
        <w:t>their designation within the Organisation and specimen signature.</w:t>
      </w:r>
    </w:p>
    <w:p w14:paraId="11406CB1" w14:textId="77777777" w:rsidR="00F25C5D" w:rsidRPr="00C30E08" w:rsidRDefault="00F25C5D" w:rsidP="00F25C5D">
      <w:pPr>
        <w:pStyle w:val="NormalWeb"/>
        <w:rPr>
          <w:rFonts w:ascii="Trebuchet MS" w:hAnsi="Trebuchet MS"/>
          <w:color w:val="000000"/>
        </w:rPr>
      </w:pPr>
      <w:r w:rsidRPr="00C30E08">
        <w:rPr>
          <w:rFonts w:ascii="Trebuchet MS" w:hAnsi="Trebuchet MS"/>
          <w:color w:val="000000"/>
        </w:rPr>
        <w:t>NB – On Source of funds with respect to Treasury funds be specific on the type of Fund e.g. ERRP, Devolution, Emergency</w:t>
      </w:r>
    </w:p>
    <w:p w14:paraId="29E579C9" w14:textId="77777777" w:rsidR="00F21CA9" w:rsidRPr="00C30E08" w:rsidRDefault="00F21CA9">
      <w:pPr>
        <w:rPr>
          <w:sz w:val="24"/>
          <w:szCs w:val="24"/>
        </w:rPr>
      </w:pPr>
    </w:p>
    <w:sectPr w:rsidR="00F21CA9" w:rsidRPr="00C30E08" w:rsidSect="00F25C5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5D"/>
    <w:rsid w:val="003B0513"/>
    <w:rsid w:val="00654A75"/>
    <w:rsid w:val="008B38FE"/>
    <w:rsid w:val="00924020"/>
    <w:rsid w:val="009E4308"/>
    <w:rsid w:val="00C30E08"/>
    <w:rsid w:val="00DF3C01"/>
    <w:rsid w:val="00F21CA9"/>
    <w:rsid w:val="00F25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2C644"/>
  <w15:chartTrackingRefBased/>
  <w15:docId w15:val="{2831BD56-2DE4-4E9E-AA22-BCB6D71E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5C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41402">
      <w:bodyDiv w:val="1"/>
      <w:marLeft w:val="0"/>
      <w:marRight w:val="0"/>
      <w:marTop w:val="0"/>
      <w:marBottom w:val="0"/>
      <w:divBdr>
        <w:top w:val="none" w:sz="0" w:space="0" w:color="auto"/>
        <w:left w:val="none" w:sz="0" w:space="0" w:color="auto"/>
        <w:bottom w:val="none" w:sz="0" w:space="0" w:color="auto"/>
        <w:right w:val="none" w:sz="0" w:space="0" w:color="auto"/>
      </w:divBdr>
    </w:div>
    <w:div w:id="92330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0DB6D1AE1EA45AF56373DEBEEB8C5" ma:contentTypeVersion="11" ma:contentTypeDescription="Create a new document." ma:contentTypeScope="" ma:versionID="1fb49625016750c49dc1a6188db5dcfa">
  <xsd:schema xmlns:xsd="http://www.w3.org/2001/XMLSchema" xmlns:xs="http://www.w3.org/2001/XMLSchema" xmlns:p="http://schemas.microsoft.com/office/2006/metadata/properties" xmlns:ns3="deb9d570-4795-429b-b55b-e581177604c4" targetNamespace="http://schemas.microsoft.com/office/2006/metadata/properties" ma:root="true" ma:fieldsID="03241d3c65494bbe7ff1a220cf3d465c" ns3:_="">
    <xsd:import namespace="deb9d570-4795-429b-b55b-e581177604c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9d570-4795-429b-b55b-e581177604c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044CB1-381B-4162-A941-32B394ED3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9d570-4795-429b-b55b-e58117760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C2C603-9494-4899-8D89-5E0BFBDFCB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C3D668-AC71-4DCE-A3A7-1702D2D10F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Benson Share</dc:creator>
  <cp:keywords/>
  <dc:description/>
  <cp:lastModifiedBy>Tinotenda Chipangura</cp:lastModifiedBy>
  <cp:revision>2</cp:revision>
  <dcterms:created xsi:type="dcterms:W3CDTF">2025-12-24T12:55:00Z</dcterms:created>
  <dcterms:modified xsi:type="dcterms:W3CDTF">2025-12-24T12:55:00Z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0x0101008920DB6D1AE1EA45AF56373DEBEEB8C5</vt:lpwstr>
  </property>
</Properties>
</file>